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66" w:rsidRDefault="00324C66" w:rsidP="00324C66">
      <w:pPr>
        <w:tabs>
          <w:tab w:val="left" w:pos="1260"/>
        </w:tabs>
        <w:ind w:firstLine="425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УЧЕБНО-МЕТОДИЧЕСКАЯ</w:t>
      </w:r>
      <w:r w:rsidRPr="004E4DAC">
        <w:rPr>
          <w:b/>
          <w:sz w:val="30"/>
          <w:szCs w:val="30"/>
        </w:rPr>
        <w:t xml:space="preserve"> КАРТА</w:t>
      </w:r>
    </w:p>
    <w:p w:rsidR="00324C66" w:rsidRPr="007E60CB" w:rsidRDefault="00324C66" w:rsidP="00324C66">
      <w:pPr>
        <w:tabs>
          <w:tab w:val="left" w:pos="1260"/>
        </w:tabs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Культура научной полемики</w:t>
      </w:r>
    </w:p>
    <w:tbl>
      <w:tblPr>
        <w:tblW w:w="15610" w:type="dxa"/>
        <w:tblInd w:w="65" w:type="dxa"/>
        <w:tblBorders>
          <w:top w:val="single" w:sz="4" w:space="0" w:color="auto"/>
        </w:tblBorders>
        <w:tblLayout w:type="fixed"/>
        <w:tblLook w:val="0000"/>
      </w:tblPr>
      <w:tblGrid>
        <w:gridCol w:w="827"/>
        <w:gridCol w:w="8492"/>
        <w:gridCol w:w="576"/>
        <w:gridCol w:w="864"/>
        <w:gridCol w:w="852"/>
        <w:gridCol w:w="802"/>
        <w:gridCol w:w="1557"/>
        <w:gridCol w:w="511"/>
        <w:gridCol w:w="236"/>
        <w:gridCol w:w="873"/>
        <w:gridCol w:w="20"/>
      </w:tblGrid>
      <w:tr w:rsidR="00324C66" w:rsidRPr="000E7734" w:rsidTr="003F6AD2">
        <w:trPr>
          <w:gridBefore w:val="8"/>
          <w:wBefore w:w="14481" w:type="dxa"/>
          <w:trHeight w:val="100"/>
        </w:trPr>
        <w:tc>
          <w:tcPr>
            <w:tcW w:w="112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24C66" w:rsidRPr="000E7734" w:rsidRDefault="00324C66" w:rsidP="003F6AD2">
            <w:pPr>
              <w:ind w:right="113"/>
              <w:jc w:val="center"/>
              <w:rPr>
                <w:b/>
              </w:rPr>
            </w:pPr>
          </w:p>
        </w:tc>
      </w:tr>
      <w:tr w:rsidR="00324C66" w:rsidRPr="00C777D0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893" w:type="dxa"/>
          <w:cantSplit/>
        </w:trPr>
        <w:tc>
          <w:tcPr>
            <w:tcW w:w="827" w:type="dxa"/>
            <w:vMerge w:val="restart"/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Номер раздела, темы, занятия</w:t>
            </w:r>
          </w:p>
        </w:tc>
        <w:tc>
          <w:tcPr>
            <w:tcW w:w="8492" w:type="dxa"/>
            <w:vMerge w:val="restart"/>
          </w:tcPr>
          <w:p w:rsidR="00324C66" w:rsidRPr="00C777D0" w:rsidRDefault="00324C66" w:rsidP="003F6AD2">
            <w:pPr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Pr="00C777D0">
              <w:rPr>
                <w:b/>
              </w:rPr>
              <w:t>раздела, темы, занятия;</w:t>
            </w:r>
          </w:p>
          <w:p w:rsidR="00324C66" w:rsidRPr="00C777D0" w:rsidRDefault="00324C66" w:rsidP="003F6AD2">
            <w:pPr>
              <w:jc w:val="center"/>
              <w:rPr>
                <w:b/>
              </w:rPr>
            </w:pPr>
            <w:r w:rsidRPr="00C777D0">
              <w:rPr>
                <w:b/>
              </w:rPr>
              <w:t>перечень изучаемых вопросов</w:t>
            </w:r>
          </w:p>
        </w:tc>
        <w:tc>
          <w:tcPr>
            <w:tcW w:w="3094" w:type="dxa"/>
            <w:gridSpan w:val="4"/>
            <w:vMerge w:val="restart"/>
          </w:tcPr>
          <w:p w:rsidR="00324C66" w:rsidRPr="00C777D0" w:rsidRDefault="00324C66" w:rsidP="003F6AD2">
            <w:pPr>
              <w:jc w:val="center"/>
              <w:rPr>
                <w:b/>
              </w:rPr>
            </w:pPr>
            <w:r w:rsidRPr="00C777D0">
              <w:rPr>
                <w:b/>
              </w:rPr>
              <w:t xml:space="preserve">Количество </w:t>
            </w:r>
            <w:proofErr w:type="gramStart"/>
            <w:r w:rsidRPr="00C777D0">
              <w:rPr>
                <w:b/>
              </w:rPr>
              <w:t>аудиторных</w:t>
            </w:r>
            <w:proofErr w:type="gramEnd"/>
            <w:r w:rsidRPr="00C777D0">
              <w:rPr>
                <w:b/>
              </w:rPr>
              <w:t xml:space="preserve"> </w:t>
            </w:r>
          </w:p>
          <w:p w:rsidR="00324C66" w:rsidRPr="00C777D0" w:rsidRDefault="00324C66" w:rsidP="003F6AD2">
            <w:pPr>
              <w:jc w:val="center"/>
              <w:rPr>
                <w:b/>
              </w:rPr>
            </w:pPr>
            <w:r w:rsidRPr="00C777D0">
              <w:rPr>
                <w:b/>
              </w:rPr>
              <w:t>часов</w:t>
            </w:r>
          </w:p>
        </w:tc>
        <w:tc>
          <w:tcPr>
            <w:tcW w:w="1557" w:type="dxa"/>
            <w:tcBorders>
              <w:bottom w:val="nil"/>
            </w:tcBorders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</w:p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nil"/>
              <w:right w:val="nil"/>
            </w:tcBorders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324C66" w:rsidRPr="00C777D0" w:rsidRDefault="00324C66" w:rsidP="003F6AD2">
            <w:pPr>
              <w:rPr>
                <w:b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680"/>
        </w:trPr>
        <w:tc>
          <w:tcPr>
            <w:tcW w:w="827" w:type="dxa"/>
            <w:vMerge/>
          </w:tcPr>
          <w:p w:rsidR="00324C66" w:rsidRPr="00C777D0" w:rsidRDefault="00324C66" w:rsidP="003F6AD2">
            <w:pPr>
              <w:jc w:val="both"/>
              <w:rPr>
                <w:b/>
              </w:rPr>
            </w:pPr>
          </w:p>
        </w:tc>
        <w:tc>
          <w:tcPr>
            <w:tcW w:w="8492" w:type="dxa"/>
            <w:vMerge/>
          </w:tcPr>
          <w:p w:rsidR="00324C66" w:rsidRPr="00C777D0" w:rsidRDefault="00324C66" w:rsidP="003F6AD2">
            <w:pPr>
              <w:jc w:val="both"/>
              <w:rPr>
                <w:b/>
              </w:rPr>
            </w:pPr>
          </w:p>
        </w:tc>
        <w:tc>
          <w:tcPr>
            <w:tcW w:w="3094" w:type="dxa"/>
            <w:gridSpan w:val="4"/>
            <w:vMerge/>
            <w:textDirection w:val="btLr"/>
          </w:tcPr>
          <w:p w:rsidR="00324C66" w:rsidRPr="00C777D0" w:rsidRDefault="00324C66" w:rsidP="003F6AD2">
            <w:pPr>
              <w:rPr>
                <w:b/>
              </w:rPr>
            </w:pPr>
          </w:p>
        </w:tc>
        <w:tc>
          <w:tcPr>
            <w:tcW w:w="1557" w:type="dxa"/>
            <w:vMerge w:val="restart"/>
            <w:tcBorders>
              <w:top w:val="nil"/>
            </w:tcBorders>
            <w:textDirection w:val="btLr"/>
          </w:tcPr>
          <w:p w:rsidR="00324C66" w:rsidRPr="00C777D0" w:rsidRDefault="00324C66" w:rsidP="003F6AD2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Литература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</w:tcBorders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Формы  </w:t>
            </w:r>
          </w:p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контроля </w:t>
            </w:r>
          </w:p>
          <w:p w:rsidR="00324C66" w:rsidRPr="00C777D0" w:rsidRDefault="00324C66" w:rsidP="003F6AD2">
            <w:pPr>
              <w:ind w:left="113" w:right="113"/>
              <w:jc w:val="both"/>
              <w:rPr>
                <w:b/>
              </w:rPr>
            </w:pPr>
            <w:r w:rsidRPr="00C777D0">
              <w:rPr>
                <w:b/>
              </w:rPr>
              <w:t xml:space="preserve">          знаний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cantSplit/>
          <w:trHeight w:val="2256"/>
        </w:trPr>
        <w:tc>
          <w:tcPr>
            <w:tcW w:w="827" w:type="dxa"/>
            <w:vMerge/>
          </w:tcPr>
          <w:p w:rsidR="00324C66" w:rsidRPr="004C6B12" w:rsidRDefault="00324C66" w:rsidP="003F6AD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92" w:type="dxa"/>
            <w:vMerge/>
          </w:tcPr>
          <w:p w:rsidR="00324C66" w:rsidRPr="004C6B12" w:rsidRDefault="00324C66" w:rsidP="003F6AD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лекции</w:t>
            </w:r>
          </w:p>
        </w:tc>
        <w:tc>
          <w:tcPr>
            <w:tcW w:w="864" w:type="dxa"/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 xml:space="preserve"> семинарские</w:t>
            </w:r>
          </w:p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занятия</w:t>
            </w:r>
          </w:p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2" w:type="dxa"/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 w:rsidRPr="00C777D0">
              <w:rPr>
                <w:b/>
              </w:rPr>
              <w:t>практические</w:t>
            </w:r>
          </w:p>
          <w:p w:rsidR="00324C66" w:rsidRPr="004C6B12" w:rsidRDefault="00324C66" w:rsidP="003F6A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777D0">
              <w:rPr>
                <w:b/>
              </w:rPr>
              <w:t>занятия</w:t>
            </w:r>
          </w:p>
        </w:tc>
        <w:tc>
          <w:tcPr>
            <w:tcW w:w="802" w:type="dxa"/>
            <w:textDirection w:val="btLr"/>
          </w:tcPr>
          <w:p w:rsidR="00324C66" w:rsidRPr="00C777D0" w:rsidRDefault="00324C66" w:rsidP="003F6AD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  <w:r w:rsidRPr="00C777D0">
              <w:rPr>
                <w:b/>
              </w:rPr>
              <w:t>У</w:t>
            </w:r>
            <w:r>
              <w:rPr>
                <w:b/>
              </w:rPr>
              <w:t>СР</w:t>
            </w:r>
          </w:p>
        </w:tc>
        <w:tc>
          <w:tcPr>
            <w:tcW w:w="1557" w:type="dxa"/>
            <w:vMerge/>
            <w:textDirection w:val="btLr"/>
          </w:tcPr>
          <w:p w:rsidR="00324C66" w:rsidRPr="004C6B12" w:rsidRDefault="00324C66" w:rsidP="003F6AD2">
            <w:pPr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extDirection w:val="btLr"/>
          </w:tcPr>
          <w:p w:rsidR="00324C66" w:rsidRPr="004C6B12" w:rsidRDefault="00324C66" w:rsidP="003F6AD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1</w:t>
            </w:r>
          </w:p>
        </w:tc>
        <w:tc>
          <w:tcPr>
            <w:tcW w:w="8492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 w:rsidRPr="004C6B12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gridSpan w:val="3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A57A5A" w:rsidRDefault="00324C66" w:rsidP="003F6AD2">
            <w:pPr>
              <w:jc w:val="center"/>
              <w:rPr>
                <w:b/>
              </w:rPr>
            </w:pPr>
            <w:r w:rsidRPr="00A57A5A">
              <w:rPr>
                <w:b/>
              </w:rPr>
              <w:t>1</w:t>
            </w:r>
          </w:p>
        </w:tc>
        <w:tc>
          <w:tcPr>
            <w:tcW w:w="8492" w:type="dxa"/>
          </w:tcPr>
          <w:p w:rsidR="00324C66" w:rsidRPr="00A57A5A" w:rsidRDefault="00324C66" w:rsidP="003F6AD2">
            <w:pPr>
              <w:jc w:val="both"/>
              <w:rPr>
                <w:b/>
              </w:rPr>
            </w:pPr>
            <w:r>
              <w:rPr>
                <w:b/>
              </w:rPr>
              <w:t>Статус научной полемики в поле</w:t>
            </w:r>
            <w:r w:rsidRPr="00FA3C58">
              <w:rPr>
                <w:b/>
              </w:rPr>
              <w:t xml:space="preserve"> научной коммуникации </w:t>
            </w:r>
            <w:r>
              <w:rPr>
                <w:b/>
              </w:rPr>
              <w:t>(14</w:t>
            </w:r>
            <w:r w:rsidRPr="00A57A5A">
              <w:rPr>
                <w:b/>
              </w:rPr>
              <w:t> ч.)</w:t>
            </w:r>
          </w:p>
        </w:tc>
        <w:tc>
          <w:tcPr>
            <w:tcW w:w="576" w:type="dxa"/>
          </w:tcPr>
          <w:p w:rsidR="00324C66" w:rsidRPr="00A57A5A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324C66" w:rsidRPr="00A57A5A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:rsidR="00324C66" w:rsidRPr="00A57A5A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24C66" w:rsidRPr="00F31C8A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324C66" w:rsidRPr="00A57A5A" w:rsidRDefault="00324C66" w:rsidP="003F6AD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24C66" w:rsidRPr="00A57A5A" w:rsidRDefault="00324C66" w:rsidP="003F6AD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A57A5A" w:rsidRDefault="00324C66" w:rsidP="003F6AD2">
            <w:pPr>
              <w:jc w:val="center"/>
              <w:rPr>
                <w:i/>
              </w:rPr>
            </w:pPr>
            <w:r w:rsidRPr="00A57A5A">
              <w:rPr>
                <w:i/>
              </w:rPr>
              <w:t>1.1</w:t>
            </w:r>
          </w:p>
        </w:tc>
        <w:tc>
          <w:tcPr>
            <w:tcW w:w="8492" w:type="dxa"/>
          </w:tcPr>
          <w:p w:rsidR="00324C66" w:rsidRPr="00A57A5A" w:rsidRDefault="00324C66" w:rsidP="003F6AD2">
            <w:pPr>
              <w:jc w:val="both"/>
              <w:rPr>
                <w:i/>
              </w:rPr>
            </w:pPr>
            <w:r>
              <w:rPr>
                <w:i/>
              </w:rPr>
              <w:t>Место научной полемики в системе научной коммуникации</w:t>
            </w:r>
            <w:r w:rsidRPr="00FA3C58">
              <w:rPr>
                <w:i/>
              </w:rPr>
              <w:t xml:space="preserve"> </w:t>
            </w:r>
            <w:r>
              <w:rPr>
                <w:i/>
              </w:rPr>
              <w:t>(4</w:t>
            </w:r>
            <w:r w:rsidRPr="00A57A5A">
              <w:rPr>
                <w:i/>
              </w:rPr>
              <w:t> ч.)</w:t>
            </w:r>
          </w:p>
        </w:tc>
        <w:tc>
          <w:tcPr>
            <w:tcW w:w="576" w:type="dxa"/>
          </w:tcPr>
          <w:p w:rsidR="00324C66" w:rsidRPr="00A57A5A" w:rsidRDefault="00324C66" w:rsidP="003F6AD2">
            <w:pPr>
              <w:jc w:val="center"/>
              <w:rPr>
                <w:i/>
              </w:rPr>
            </w:pPr>
            <w:r w:rsidRPr="00A57A5A">
              <w:rPr>
                <w:i/>
              </w:rPr>
              <w:t>2</w:t>
            </w:r>
          </w:p>
        </w:tc>
        <w:tc>
          <w:tcPr>
            <w:tcW w:w="864" w:type="dxa"/>
          </w:tcPr>
          <w:p w:rsidR="00324C66" w:rsidRPr="00A57A5A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2" w:type="dxa"/>
          </w:tcPr>
          <w:p w:rsidR="00324C66" w:rsidRPr="00122CDE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24C66" w:rsidRPr="00F31C8A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367FEB" w:rsidRDefault="00324C66" w:rsidP="003F6AD2">
            <w:pPr>
              <w:jc w:val="center"/>
            </w:pPr>
            <w:r w:rsidRPr="00367FEB">
              <w:t>1.1</w:t>
            </w:r>
            <w:r>
              <w:t>.1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 xml:space="preserve">1. Научная коммуникация и ее жанровая организация. </w:t>
            </w:r>
          </w:p>
          <w:p w:rsidR="00324C66" w:rsidRPr="00F630DF" w:rsidRDefault="00324C66" w:rsidP="003F6AD2">
            <w:pPr>
              <w:jc w:val="both"/>
            </w:pPr>
            <w:r>
              <w:t xml:space="preserve">2. Научная полемика как неотъемлемый атрибут научной коммуникации. Цели/задачи и формы научной полемики. </w:t>
            </w:r>
          </w:p>
        </w:tc>
        <w:tc>
          <w:tcPr>
            <w:tcW w:w="576" w:type="dxa"/>
          </w:tcPr>
          <w:p w:rsidR="00324C66" w:rsidRPr="000107BA" w:rsidRDefault="00324C66" w:rsidP="003F6AD2">
            <w:pPr>
              <w:jc w:val="center"/>
            </w:pPr>
            <w:r w:rsidRPr="000107BA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 w:rsidRPr="00AC1328"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Pr="00AC1328" w:rsidRDefault="00324C66" w:rsidP="003F6AD2">
            <w:pPr>
              <w:jc w:val="center"/>
            </w:pPr>
          </w:p>
        </w:tc>
        <w:tc>
          <w:tcPr>
            <w:tcW w:w="852" w:type="dxa"/>
          </w:tcPr>
          <w:p w:rsidR="00324C66" w:rsidRPr="00367FEB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3C2EB4" w:rsidRDefault="00324C66" w:rsidP="003F6AD2">
            <w:pPr>
              <w:jc w:val="center"/>
            </w:pPr>
            <w:r w:rsidRPr="001540DD">
              <w:t>[</w:t>
            </w:r>
            <w:r w:rsidRPr="003C2EB4">
              <w:t>1</w:t>
            </w:r>
            <w:r w:rsidRPr="001540DD">
              <w:t>]</w:t>
            </w:r>
            <w:r w:rsidRPr="003C2EB4">
              <w:t xml:space="preserve"> [2]</w:t>
            </w:r>
          </w:p>
          <w:p w:rsidR="00324C66" w:rsidRPr="003C2EB4" w:rsidRDefault="00324C66" w:rsidP="003F6AD2">
            <w:pPr>
              <w:jc w:val="center"/>
            </w:pPr>
            <w:r w:rsidRPr="001540DD">
              <w:t>[</w:t>
            </w:r>
            <w:r>
              <w:t>3</w:t>
            </w:r>
            <w:r w:rsidRPr="001540DD">
              <w:t>]</w:t>
            </w:r>
            <w:r w:rsidRPr="003C2EB4">
              <w:t xml:space="preserve"> [4] [5]</w:t>
            </w:r>
            <w:r>
              <w:t xml:space="preserve"> </w:t>
            </w:r>
            <w:r w:rsidRPr="003C2EB4">
              <w:t>[6]</w:t>
            </w:r>
          </w:p>
        </w:tc>
        <w:tc>
          <w:tcPr>
            <w:tcW w:w="1620" w:type="dxa"/>
            <w:gridSpan w:val="3"/>
          </w:tcPr>
          <w:p w:rsidR="00324C66" w:rsidRPr="001540DD" w:rsidRDefault="00324C66" w:rsidP="003F6AD2">
            <w:pPr>
              <w:jc w:val="center"/>
            </w:pPr>
            <w:r>
              <w:t xml:space="preserve">Фронтальный опрос, групповое обсуждение 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622D5E" w:rsidRDefault="00324C66" w:rsidP="003F6AD2">
            <w:pPr>
              <w:jc w:val="center"/>
              <w:rPr>
                <w:i/>
              </w:rPr>
            </w:pPr>
            <w:r w:rsidRPr="00622D5E">
              <w:rPr>
                <w:i/>
              </w:rPr>
              <w:t>1.2</w:t>
            </w:r>
          </w:p>
        </w:tc>
        <w:tc>
          <w:tcPr>
            <w:tcW w:w="8492" w:type="dxa"/>
          </w:tcPr>
          <w:p w:rsidR="00324C66" w:rsidRPr="00622D5E" w:rsidRDefault="00324C66" w:rsidP="003F6AD2">
            <w:pPr>
              <w:jc w:val="both"/>
              <w:rPr>
                <w:i/>
              </w:rPr>
            </w:pPr>
            <w:r>
              <w:rPr>
                <w:i/>
              </w:rPr>
              <w:t>Логика, принципы и виды научной полемики (10 ч.)</w:t>
            </w:r>
          </w:p>
        </w:tc>
        <w:tc>
          <w:tcPr>
            <w:tcW w:w="576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 w:rsidRPr="001728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2" w:type="dxa"/>
          </w:tcPr>
          <w:p w:rsidR="00324C66" w:rsidRPr="00367FEB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1C5331" w:rsidRDefault="00324C66" w:rsidP="003F6AD2">
            <w:pPr>
              <w:jc w:val="center"/>
              <w:rPr>
                <w:i/>
              </w:rPr>
            </w:pPr>
            <w:r w:rsidRPr="001C5331">
              <w:rPr>
                <w:i/>
              </w:rPr>
              <w:t>2</w:t>
            </w:r>
          </w:p>
        </w:tc>
        <w:tc>
          <w:tcPr>
            <w:tcW w:w="1557" w:type="dxa"/>
          </w:tcPr>
          <w:p w:rsidR="00324C66" w:rsidRPr="001540DD" w:rsidRDefault="00324C66" w:rsidP="003F6AD2">
            <w:pPr>
              <w:jc w:val="center"/>
            </w:pP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367FEB" w:rsidRDefault="00324C66" w:rsidP="003F6AD2">
            <w:pPr>
              <w:jc w:val="center"/>
            </w:pPr>
            <w:r>
              <w:t>1.2.1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>1. Универсальные к</w:t>
            </w:r>
            <w:r w:rsidRPr="007F6C1C">
              <w:t xml:space="preserve">атегории и качества научной </w:t>
            </w:r>
            <w:r>
              <w:t>коммуникации</w:t>
            </w:r>
            <w:r w:rsidRPr="007F6C1C">
              <w:t xml:space="preserve"> (ясность, четкость, точность</w:t>
            </w:r>
            <w:r>
              <w:t xml:space="preserve">, </w:t>
            </w:r>
            <w:proofErr w:type="spellStart"/>
            <w:r>
              <w:t>эксплицитность</w:t>
            </w:r>
            <w:proofErr w:type="spellEnd"/>
            <w:r>
              <w:t xml:space="preserve"> и под</w:t>
            </w:r>
            <w:proofErr w:type="gramStart"/>
            <w:r>
              <w:t xml:space="preserve">., </w:t>
            </w:r>
            <w:proofErr w:type="spellStart"/>
            <w:proofErr w:type="gramEnd"/>
            <w:r>
              <w:t>интеррогативность</w:t>
            </w:r>
            <w:proofErr w:type="spellEnd"/>
            <w:r>
              <w:t xml:space="preserve">, </w:t>
            </w:r>
            <w:r w:rsidRPr="007F6C1C">
              <w:t>информативность</w:t>
            </w:r>
            <w:r>
              <w:t>, диалогичность и др.</w:t>
            </w:r>
            <w:r w:rsidRPr="007F6C1C">
              <w:t xml:space="preserve">). </w:t>
            </w:r>
          </w:p>
          <w:p w:rsidR="00324C66" w:rsidRDefault="00324C66" w:rsidP="003F6AD2">
            <w:pPr>
              <w:jc w:val="both"/>
            </w:pPr>
            <w:r>
              <w:t>2. </w:t>
            </w:r>
            <w:r w:rsidRPr="007F6C1C">
              <w:t xml:space="preserve">Универсальные этические нормы – </w:t>
            </w:r>
            <w:r>
              <w:t xml:space="preserve">принципы кооперации и вежливости. </w:t>
            </w:r>
          </w:p>
          <w:p w:rsidR="00324C66" w:rsidRPr="003C2EB4" w:rsidRDefault="00324C66" w:rsidP="003F6AD2">
            <w:pPr>
              <w:jc w:val="both"/>
            </w:pPr>
            <w:r>
              <w:t xml:space="preserve">3. Конститутивные признаки и компоненты научной полемической речи: оценочная модальность, аргументация, </w:t>
            </w:r>
            <w:proofErr w:type="spellStart"/>
            <w:r>
              <w:t>интертекстуальность</w:t>
            </w:r>
            <w:proofErr w:type="spellEnd"/>
            <w:r>
              <w:t xml:space="preserve">.  </w:t>
            </w:r>
          </w:p>
        </w:tc>
        <w:tc>
          <w:tcPr>
            <w:tcW w:w="576" w:type="dxa"/>
          </w:tcPr>
          <w:p w:rsidR="00324C66" w:rsidRPr="000107BA" w:rsidRDefault="00324C66" w:rsidP="003F6AD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324C66" w:rsidRPr="00AC1328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367FEB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3C2EB4" w:rsidRDefault="00324C66" w:rsidP="003F6AD2">
            <w:pPr>
              <w:jc w:val="center"/>
            </w:pPr>
            <w:r w:rsidRPr="001540DD">
              <w:t>[</w:t>
            </w:r>
            <w:r w:rsidRPr="003C2EB4">
              <w:t>1</w:t>
            </w:r>
            <w:r w:rsidRPr="001540DD">
              <w:t>]</w:t>
            </w:r>
            <w:r w:rsidRPr="003C2EB4">
              <w:t xml:space="preserve"> [2]</w:t>
            </w:r>
          </w:p>
          <w:p w:rsidR="00324C66" w:rsidRPr="003C2EB4" w:rsidRDefault="00324C66" w:rsidP="003F6AD2">
            <w:pPr>
              <w:jc w:val="center"/>
            </w:pPr>
            <w:r w:rsidRPr="001540DD">
              <w:t>[</w:t>
            </w:r>
            <w:r>
              <w:t>3</w:t>
            </w:r>
            <w:r w:rsidRPr="001540DD">
              <w:t>]</w:t>
            </w:r>
            <w:r w:rsidRPr="003C2EB4">
              <w:t xml:space="preserve"> [4] [5] [7]</w:t>
            </w:r>
          </w:p>
          <w:p w:rsidR="00324C66" w:rsidRPr="003C2EB4" w:rsidRDefault="00324C66" w:rsidP="003F6AD2">
            <w:pPr>
              <w:jc w:val="center"/>
            </w:pPr>
            <w:r w:rsidRPr="003C2EB4">
              <w:t>[1</w:t>
            </w:r>
            <w:r>
              <w:t>2</w:t>
            </w:r>
            <w:r w:rsidRPr="003C2EB4">
              <w:t>] [1</w:t>
            </w:r>
            <w:r>
              <w:t>4</w:t>
            </w:r>
            <w:r w:rsidRPr="003C2EB4">
              <w:t>]</w:t>
            </w: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>Групповое обсуждение, тестовое задание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367FEB" w:rsidRDefault="00324C66" w:rsidP="003F6AD2">
            <w:pPr>
              <w:jc w:val="center"/>
            </w:pPr>
            <w:r>
              <w:t xml:space="preserve">1.2.2 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>1. Виды аргументации.</w:t>
            </w:r>
          </w:p>
          <w:p w:rsidR="00324C66" w:rsidRDefault="00324C66" w:rsidP="003F6AD2">
            <w:pPr>
              <w:jc w:val="both"/>
            </w:pPr>
            <w:r>
              <w:t xml:space="preserve">2. Виды оценки. Формы выражения отношения к позиции собеседника (несогласие, возражение, сомнение, негативная характеристика и проч.). </w:t>
            </w:r>
          </w:p>
          <w:p w:rsidR="00324C66" w:rsidRDefault="00324C66" w:rsidP="003F6AD2">
            <w:pPr>
              <w:jc w:val="both"/>
            </w:pPr>
            <w:r>
              <w:t xml:space="preserve">3. Виды </w:t>
            </w:r>
            <w:proofErr w:type="spellStart"/>
            <w:r>
              <w:t>интертекстуальности</w:t>
            </w:r>
            <w:proofErr w:type="spellEnd"/>
            <w:r>
              <w:t>.</w:t>
            </w:r>
          </w:p>
        </w:tc>
        <w:tc>
          <w:tcPr>
            <w:tcW w:w="576" w:type="dxa"/>
          </w:tcPr>
          <w:p w:rsidR="00324C66" w:rsidRPr="000107BA" w:rsidRDefault="00324C66" w:rsidP="003F6AD2">
            <w:pPr>
              <w:jc w:val="center"/>
            </w:pP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Pr="00AC1328" w:rsidRDefault="00324C66" w:rsidP="003F6AD2">
            <w:pPr>
              <w:jc w:val="center"/>
            </w:pPr>
          </w:p>
        </w:tc>
        <w:tc>
          <w:tcPr>
            <w:tcW w:w="852" w:type="dxa"/>
          </w:tcPr>
          <w:p w:rsidR="00324C66" w:rsidRPr="00367FEB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4C6B12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DE0CFB" w:rsidRDefault="00324C66" w:rsidP="003F6AD2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rPr>
                <w:lang w:val="en-US"/>
              </w:rPr>
              <w:t>1</w:t>
            </w:r>
            <w:r w:rsidRPr="001540DD">
              <w:t>]</w:t>
            </w:r>
            <w:r>
              <w:rPr>
                <w:lang w:val="en-US"/>
              </w:rPr>
              <w:t xml:space="preserve"> [2]</w:t>
            </w:r>
          </w:p>
          <w:p w:rsidR="00324C66" w:rsidRDefault="00324C66" w:rsidP="003F6AD2">
            <w:pPr>
              <w:jc w:val="center"/>
              <w:rPr>
                <w:lang w:val="en-US"/>
              </w:rPr>
            </w:pPr>
            <w:r w:rsidRPr="001540DD">
              <w:t>[</w:t>
            </w:r>
            <w:r>
              <w:t>3</w:t>
            </w:r>
            <w:r w:rsidRPr="001540DD">
              <w:t>]</w:t>
            </w:r>
            <w:r>
              <w:rPr>
                <w:lang w:val="en-US"/>
              </w:rPr>
              <w:t xml:space="preserve"> [4] [5] [7]</w:t>
            </w:r>
          </w:p>
          <w:p w:rsidR="00324C66" w:rsidRPr="001540DD" w:rsidRDefault="00324C66" w:rsidP="003F6AD2">
            <w:pPr>
              <w:jc w:val="center"/>
            </w:pPr>
            <w:r>
              <w:rPr>
                <w:lang w:val="en-US"/>
              </w:rPr>
              <w:t>[1</w:t>
            </w:r>
            <w:r>
              <w:t>2</w:t>
            </w:r>
            <w:r>
              <w:rPr>
                <w:lang w:val="en-US"/>
              </w:rPr>
              <w:t>] [1</w:t>
            </w:r>
            <w:r>
              <w:t>3</w:t>
            </w:r>
            <w:r>
              <w:rPr>
                <w:lang w:val="en-US"/>
              </w:rPr>
              <w:t>] [1</w:t>
            </w:r>
            <w:r>
              <w:t>4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>Групповое обсуждение, тестовое задание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Default="00324C66" w:rsidP="003F6AD2">
            <w:pPr>
              <w:jc w:val="center"/>
            </w:pPr>
            <w:r>
              <w:t>1.2.3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>Стратегии и тактики научной полемики.</w:t>
            </w:r>
          </w:p>
        </w:tc>
        <w:tc>
          <w:tcPr>
            <w:tcW w:w="576" w:type="dxa"/>
          </w:tcPr>
          <w:p w:rsidR="00324C66" w:rsidRPr="000107BA" w:rsidRDefault="00324C66" w:rsidP="003F6AD2">
            <w:pPr>
              <w:jc w:val="center"/>
            </w:pP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367FEB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1C5331" w:rsidRDefault="00324C66" w:rsidP="003F6AD2">
            <w:pPr>
              <w:jc w:val="center"/>
            </w:pPr>
            <w:r w:rsidRPr="001C5331">
              <w:t>2</w:t>
            </w:r>
          </w:p>
        </w:tc>
        <w:tc>
          <w:tcPr>
            <w:tcW w:w="1557" w:type="dxa"/>
          </w:tcPr>
          <w:p w:rsidR="00324C66" w:rsidRPr="001540DD" w:rsidRDefault="00324C66" w:rsidP="003F6AD2">
            <w:pPr>
              <w:jc w:val="center"/>
            </w:pP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 xml:space="preserve">Презентация </w:t>
            </w:r>
            <w:r>
              <w:lastRenderedPageBreak/>
              <w:t>проектов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5E7843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492" w:type="dxa"/>
          </w:tcPr>
          <w:p w:rsidR="00324C66" w:rsidRPr="005E7843" w:rsidRDefault="00324C66" w:rsidP="003F6AD2">
            <w:pPr>
              <w:jc w:val="both"/>
              <w:rPr>
                <w:b/>
              </w:rPr>
            </w:pPr>
            <w:r w:rsidRPr="005E7843">
              <w:rPr>
                <w:b/>
              </w:rPr>
              <w:t xml:space="preserve">Условно полемические </w:t>
            </w:r>
            <w:r>
              <w:rPr>
                <w:b/>
              </w:rPr>
              <w:t xml:space="preserve">научные </w:t>
            </w:r>
            <w:r w:rsidRPr="005E7843">
              <w:rPr>
                <w:b/>
              </w:rPr>
              <w:t xml:space="preserve">жанры </w:t>
            </w:r>
            <w:r>
              <w:rPr>
                <w:b/>
              </w:rPr>
              <w:t>(10 ч.)</w:t>
            </w:r>
          </w:p>
        </w:tc>
        <w:tc>
          <w:tcPr>
            <w:tcW w:w="576" w:type="dxa"/>
          </w:tcPr>
          <w:p w:rsidR="00324C66" w:rsidRPr="00172805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4" w:type="dxa"/>
          </w:tcPr>
          <w:p w:rsidR="00324C66" w:rsidRPr="00172805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:rsidR="00324C66" w:rsidRPr="0082475A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C772E8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324C66" w:rsidRPr="00942492" w:rsidRDefault="00324C66" w:rsidP="003F6AD2">
            <w:pPr>
              <w:jc w:val="center"/>
            </w:pP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8492" w:type="dxa"/>
          </w:tcPr>
          <w:p w:rsidR="00324C66" w:rsidRPr="00172805" w:rsidRDefault="00324C66" w:rsidP="003F6AD2">
            <w:pPr>
              <w:jc w:val="both"/>
              <w:rPr>
                <w:i/>
              </w:rPr>
            </w:pPr>
            <w:r>
              <w:rPr>
                <w:i/>
              </w:rPr>
              <w:t>Научная статья и ее полемический потенциал (6 ч.)</w:t>
            </w:r>
          </w:p>
        </w:tc>
        <w:tc>
          <w:tcPr>
            <w:tcW w:w="576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172805" w:rsidRDefault="00324C66" w:rsidP="003F6AD2">
            <w:pPr>
              <w:jc w:val="center"/>
            </w:pPr>
            <w:r>
              <w:t>2</w:t>
            </w:r>
            <w:r w:rsidRPr="00172805">
              <w:t>.1.1</w:t>
            </w:r>
          </w:p>
        </w:tc>
        <w:tc>
          <w:tcPr>
            <w:tcW w:w="8492" w:type="dxa"/>
          </w:tcPr>
          <w:p w:rsidR="00324C66" w:rsidRPr="005E7843" w:rsidRDefault="00324C66" w:rsidP="003F6AD2">
            <w:pPr>
              <w:jc w:val="both"/>
            </w:pPr>
            <w:r>
              <w:t xml:space="preserve">1. Научная статья, монография, диссертация, автореферат, тезисы, доклад как условно полемические научные жанры. Их полемическая составляющая. </w:t>
            </w:r>
          </w:p>
          <w:p w:rsidR="00324C66" w:rsidRDefault="00324C66" w:rsidP="003F6AD2">
            <w:pPr>
              <w:jc w:val="both"/>
            </w:pPr>
            <w:r>
              <w:t xml:space="preserve">2. Специфика научной статьи: структура, </w:t>
            </w:r>
            <w:r w:rsidRPr="008848E0">
              <w:t>цели/задачи,</w:t>
            </w:r>
            <w:r>
              <w:t xml:space="preserve"> виды, дискурсивные формулы, участники и их коммуникативные роли и др.</w:t>
            </w:r>
          </w:p>
          <w:p w:rsidR="00324C66" w:rsidRPr="00172805" w:rsidRDefault="00324C66" w:rsidP="003F6AD2">
            <w:pPr>
              <w:jc w:val="both"/>
            </w:pPr>
            <w:r>
              <w:t>3. Полемический потенциал научной статьи и ее частей (обоснования актуальности, теоретической части статьи, основной часть статьи, заключения).</w:t>
            </w:r>
          </w:p>
        </w:tc>
        <w:tc>
          <w:tcPr>
            <w:tcW w:w="576" w:type="dxa"/>
          </w:tcPr>
          <w:p w:rsidR="00324C66" w:rsidRPr="0047264F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/>
          <w:p w:rsidR="00324C66" w:rsidRPr="0047264F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82475A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942492" w:rsidRDefault="00324C66" w:rsidP="003F6AD2">
            <w:pPr>
              <w:jc w:val="center"/>
            </w:pPr>
          </w:p>
        </w:tc>
        <w:tc>
          <w:tcPr>
            <w:tcW w:w="1557" w:type="dxa"/>
          </w:tcPr>
          <w:p w:rsidR="00324C66" w:rsidRPr="00942492" w:rsidRDefault="00324C66" w:rsidP="003F6AD2">
            <w:pPr>
              <w:jc w:val="center"/>
            </w:pPr>
            <w:r>
              <w:rPr>
                <w:lang w:val="en-US"/>
              </w:rPr>
              <w:t>[1</w:t>
            </w:r>
            <w:r>
              <w:t>5</w:t>
            </w:r>
            <w:r>
              <w:rPr>
                <w:lang w:val="en-US"/>
              </w:rPr>
              <w:t>] [1</w:t>
            </w:r>
            <w:r>
              <w:t>6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>Подготовка научной статьи (реферативного характера)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8492" w:type="dxa"/>
          </w:tcPr>
          <w:p w:rsidR="00324C66" w:rsidRPr="00172805" w:rsidRDefault="00324C66" w:rsidP="003F6AD2">
            <w:pPr>
              <w:jc w:val="both"/>
              <w:rPr>
                <w:i/>
              </w:rPr>
            </w:pPr>
            <w:r>
              <w:rPr>
                <w:i/>
              </w:rPr>
              <w:t>Научный доклад и его полемический потенциал (6 ч.)</w:t>
            </w:r>
          </w:p>
        </w:tc>
        <w:tc>
          <w:tcPr>
            <w:tcW w:w="576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64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802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1557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  <w:tc>
          <w:tcPr>
            <w:tcW w:w="1620" w:type="dxa"/>
            <w:gridSpan w:val="3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172805" w:rsidRDefault="00324C66" w:rsidP="003F6AD2">
            <w:pPr>
              <w:jc w:val="center"/>
            </w:pPr>
            <w:r>
              <w:t>2.2.1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 xml:space="preserve">1. Коммуникативная культура научного доклада: структура, </w:t>
            </w:r>
            <w:r w:rsidRPr="008848E0">
              <w:t>цели/задачи,</w:t>
            </w:r>
            <w:r>
              <w:t xml:space="preserve"> дискурсивные формулы, участники и их коммуникативные роли и др</w:t>
            </w:r>
            <w:r w:rsidRPr="008848E0">
              <w:t>.</w:t>
            </w:r>
          </w:p>
          <w:p w:rsidR="00324C66" w:rsidRDefault="00324C66" w:rsidP="003F6AD2">
            <w:pPr>
              <w:jc w:val="both"/>
            </w:pPr>
            <w:r>
              <w:t>2. Виды научного доклада.</w:t>
            </w:r>
          </w:p>
          <w:p w:rsidR="00324C66" w:rsidRDefault="00324C66" w:rsidP="003F6AD2">
            <w:pPr>
              <w:jc w:val="both"/>
            </w:pPr>
            <w:r>
              <w:t>3. Тезисы доклада.</w:t>
            </w:r>
          </w:p>
        </w:tc>
        <w:tc>
          <w:tcPr>
            <w:tcW w:w="576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82475A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942492" w:rsidRDefault="00324C66" w:rsidP="003F6AD2">
            <w:pPr>
              <w:jc w:val="center"/>
            </w:pPr>
          </w:p>
        </w:tc>
        <w:tc>
          <w:tcPr>
            <w:tcW w:w="1557" w:type="dxa"/>
          </w:tcPr>
          <w:p w:rsidR="00324C66" w:rsidRPr="00942492" w:rsidRDefault="00324C66" w:rsidP="003F6AD2">
            <w:pPr>
              <w:jc w:val="center"/>
            </w:pPr>
            <w:r w:rsidRPr="001C5331">
              <w:t>[1</w:t>
            </w:r>
            <w:r>
              <w:t>5</w:t>
            </w:r>
            <w:r w:rsidRPr="001C5331">
              <w:t>] [1</w:t>
            </w:r>
            <w:r>
              <w:t>6</w:t>
            </w:r>
            <w:r w:rsidRPr="001C5331">
              <w:t>]</w:t>
            </w: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>Выступления с докладом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92" w:type="dxa"/>
          </w:tcPr>
          <w:p w:rsidR="00324C66" w:rsidRPr="00D91B0A" w:rsidRDefault="00324C66" w:rsidP="003F6AD2">
            <w:pPr>
              <w:jc w:val="both"/>
              <w:rPr>
                <w:b/>
              </w:rPr>
            </w:pPr>
            <w:r w:rsidRPr="00D91B0A">
              <w:rPr>
                <w:b/>
              </w:rPr>
              <w:t xml:space="preserve">Собственно полемические научные жанры </w:t>
            </w:r>
            <w:r>
              <w:rPr>
                <w:b/>
              </w:rPr>
              <w:t xml:space="preserve">(22 </w:t>
            </w:r>
            <w:r w:rsidRPr="00D91B0A">
              <w:rPr>
                <w:b/>
              </w:rPr>
              <w:t>ч.)</w:t>
            </w:r>
          </w:p>
        </w:tc>
        <w:tc>
          <w:tcPr>
            <w:tcW w:w="576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4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2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24C66" w:rsidRPr="00D91B0A" w:rsidRDefault="00324C66" w:rsidP="003F6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353"/>
        </w:trPr>
        <w:tc>
          <w:tcPr>
            <w:tcW w:w="827" w:type="dxa"/>
          </w:tcPr>
          <w:p w:rsidR="00324C66" w:rsidRPr="00622D5E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22D5E">
              <w:rPr>
                <w:i/>
              </w:rPr>
              <w:t>.1</w:t>
            </w:r>
          </w:p>
        </w:tc>
        <w:tc>
          <w:tcPr>
            <w:tcW w:w="8492" w:type="dxa"/>
          </w:tcPr>
          <w:p w:rsidR="00324C66" w:rsidRPr="00D91B0A" w:rsidRDefault="00324C66" w:rsidP="003F6AD2">
            <w:pPr>
              <w:jc w:val="both"/>
              <w:rPr>
                <w:i/>
              </w:rPr>
            </w:pPr>
            <w:r w:rsidRPr="00D91B0A">
              <w:rPr>
                <w:i/>
              </w:rPr>
              <w:t>Научная рецензия</w:t>
            </w:r>
            <w:r>
              <w:rPr>
                <w:i/>
              </w:rPr>
              <w:t>. Коммуникативная культура рецензирования (6 ч.)</w:t>
            </w:r>
          </w:p>
        </w:tc>
        <w:tc>
          <w:tcPr>
            <w:tcW w:w="576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 w:rsidRPr="00172805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24C66" w:rsidRPr="00D91B0A" w:rsidRDefault="00324C66" w:rsidP="003F6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324C66" w:rsidRPr="00D91B0A" w:rsidRDefault="00324C66" w:rsidP="003F6AD2">
            <w:pPr>
              <w:jc w:val="center"/>
              <w:rPr>
                <w:b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1060"/>
        </w:trPr>
        <w:tc>
          <w:tcPr>
            <w:tcW w:w="827" w:type="dxa"/>
          </w:tcPr>
          <w:p w:rsidR="00324C66" w:rsidRDefault="00324C66" w:rsidP="003F6AD2">
            <w:pPr>
              <w:jc w:val="center"/>
            </w:pPr>
            <w:r>
              <w:t>3.1.1</w:t>
            </w:r>
          </w:p>
          <w:p w:rsidR="00324C66" w:rsidRPr="00FC700E" w:rsidRDefault="00324C66" w:rsidP="003F6AD2"/>
          <w:p w:rsidR="00324C66" w:rsidRPr="00FC700E" w:rsidRDefault="00324C66" w:rsidP="003F6AD2"/>
        </w:tc>
        <w:tc>
          <w:tcPr>
            <w:tcW w:w="8492" w:type="dxa"/>
          </w:tcPr>
          <w:p w:rsidR="00324C66" w:rsidRPr="005E7843" w:rsidRDefault="00324C66" w:rsidP="003F6AD2">
            <w:pPr>
              <w:jc w:val="both"/>
            </w:pPr>
            <w:r>
              <w:t>1. Рецензия, отзыв и научная дискуссия как собственно полемические научные жанры.</w:t>
            </w:r>
          </w:p>
          <w:p w:rsidR="00324C66" w:rsidRPr="00FC700E" w:rsidRDefault="00324C66" w:rsidP="003F6AD2">
            <w:pPr>
              <w:jc w:val="both"/>
            </w:pPr>
            <w:r>
              <w:t xml:space="preserve">2. Специфика научной рецензии: структура, </w:t>
            </w:r>
            <w:r w:rsidRPr="008848E0">
              <w:t>цели/задачи,</w:t>
            </w:r>
            <w:r>
              <w:t xml:space="preserve"> виды, дискурсивные формулы, участники и их коммуникативные роли и др.</w:t>
            </w:r>
          </w:p>
        </w:tc>
        <w:tc>
          <w:tcPr>
            <w:tcW w:w="576" w:type="dxa"/>
          </w:tcPr>
          <w:p w:rsidR="00324C66" w:rsidRPr="00942492" w:rsidRDefault="00324C66" w:rsidP="003F6AD2">
            <w:pPr>
              <w:jc w:val="center"/>
            </w:pPr>
            <w:r w:rsidRPr="00942492"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 w:rsidRPr="00942492"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  <w:r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Pr="00942492" w:rsidRDefault="00324C66" w:rsidP="003F6AD2">
            <w:pPr>
              <w:jc w:val="center"/>
            </w:pPr>
          </w:p>
        </w:tc>
        <w:tc>
          <w:tcPr>
            <w:tcW w:w="852" w:type="dxa"/>
          </w:tcPr>
          <w:p w:rsidR="00324C66" w:rsidRPr="0082475A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Default="00324C66" w:rsidP="003F6AD2">
            <w:pPr>
              <w:jc w:val="center"/>
              <w:rPr>
                <w:sz w:val="28"/>
                <w:szCs w:val="28"/>
              </w:rPr>
            </w:pPr>
          </w:p>
          <w:p w:rsidR="00324C66" w:rsidRPr="00FC700E" w:rsidRDefault="00324C66" w:rsidP="003F6AD2"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825E6A" w:rsidRDefault="00324C66" w:rsidP="003F6AD2">
            <w:pPr>
              <w:jc w:val="center"/>
            </w:pPr>
            <w:r w:rsidRPr="001540DD">
              <w:t>[</w:t>
            </w:r>
            <w:r w:rsidRPr="00825E6A">
              <w:t>1</w:t>
            </w:r>
            <w:r w:rsidRPr="001540DD">
              <w:t>]</w:t>
            </w:r>
            <w:r w:rsidRPr="00825E6A">
              <w:t xml:space="preserve"> [2]</w:t>
            </w:r>
          </w:p>
          <w:p w:rsidR="00324C66" w:rsidRDefault="00324C66" w:rsidP="003F6AD2">
            <w:pPr>
              <w:jc w:val="center"/>
              <w:rPr>
                <w:sz w:val="28"/>
                <w:szCs w:val="28"/>
              </w:rPr>
            </w:pPr>
            <w:r w:rsidRPr="001540DD">
              <w:t>[</w:t>
            </w:r>
            <w:r>
              <w:t>3</w:t>
            </w:r>
            <w:r w:rsidRPr="001540DD">
              <w:t>]</w:t>
            </w:r>
            <w:r w:rsidRPr="00825E6A">
              <w:t xml:space="preserve"> [4] [5]</w:t>
            </w:r>
            <w:r w:rsidRPr="001540DD">
              <w:t xml:space="preserve"> </w:t>
            </w:r>
            <w:r w:rsidRPr="00AF5C77">
              <w:t>[</w:t>
            </w:r>
            <w:r w:rsidRPr="00825E6A">
              <w:t>8]</w:t>
            </w:r>
          </w:p>
          <w:p w:rsidR="00324C66" w:rsidRPr="00FC700E" w:rsidRDefault="00324C66" w:rsidP="003F6AD2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 xml:space="preserve">Рецензирование научной статьи  </w:t>
            </w:r>
          </w:p>
          <w:p w:rsidR="00324C66" w:rsidRPr="00FC700E" w:rsidRDefault="00324C66" w:rsidP="003F6AD2"/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517"/>
        </w:trPr>
        <w:tc>
          <w:tcPr>
            <w:tcW w:w="827" w:type="dxa"/>
          </w:tcPr>
          <w:p w:rsidR="00324C66" w:rsidRPr="00622D5E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22D5E">
              <w:rPr>
                <w:i/>
              </w:rPr>
              <w:t>.2</w:t>
            </w:r>
          </w:p>
        </w:tc>
        <w:tc>
          <w:tcPr>
            <w:tcW w:w="8492" w:type="dxa"/>
          </w:tcPr>
          <w:p w:rsidR="00324C66" w:rsidRPr="00622D5E" w:rsidRDefault="00324C66" w:rsidP="003F6AD2">
            <w:pPr>
              <w:jc w:val="both"/>
              <w:rPr>
                <w:i/>
              </w:rPr>
            </w:pPr>
            <w:r w:rsidRPr="00622D5E">
              <w:rPr>
                <w:i/>
              </w:rPr>
              <w:t xml:space="preserve">Научная дискуссия. Коммуникативная культура ведения научной дискуссии </w:t>
            </w:r>
            <w:r>
              <w:rPr>
                <w:i/>
              </w:rPr>
              <w:t>(16 ч.)</w:t>
            </w:r>
          </w:p>
        </w:tc>
        <w:tc>
          <w:tcPr>
            <w:tcW w:w="576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64" w:type="dxa"/>
          </w:tcPr>
          <w:p w:rsidR="00324C66" w:rsidRPr="00172805" w:rsidRDefault="00324C66" w:rsidP="003F6AD2">
            <w:pPr>
              <w:jc w:val="center"/>
              <w:rPr>
                <w:i/>
              </w:rPr>
            </w:pPr>
            <w:r w:rsidRPr="00172805">
              <w:rPr>
                <w:i/>
              </w:rPr>
              <w:t>12</w:t>
            </w:r>
          </w:p>
        </w:tc>
        <w:tc>
          <w:tcPr>
            <w:tcW w:w="852" w:type="dxa"/>
          </w:tcPr>
          <w:p w:rsidR="00324C66" w:rsidRPr="0082475A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82475A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AF5C77" w:rsidRDefault="00324C66" w:rsidP="003F6AD2">
            <w:pPr>
              <w:jc w:val="center"/>
            </w:pPr>
          </w:p>
        </w:tc>
        <w:tc>
          <w:tcPr>
            <w:tcW w:w="1620" w:type="dxa"/>
            <w:gridSpan w:val="3"/>
          </w:tcPr>
          <w:p w:rsidR="00324C66" w:rsidRPr="00942492" w:rsidRDefault="00324C66" w:rsidP="003F6AD2">
            <w:pPr>
              <w:jc w:val="center"/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24C66" w:rsidRPr="00A6127C" w:rsidRDefault="00324C66" w:rsidP="003F6AD2">
            <w:pPr>
              <w:jc w:val="center"/>
              <w:rPr>
                <w:bCs/>
              </w:rPr>
            </w:pPr>
            <w:r>
              <w:rPr>
                <w:bCs/>
              </w:rPr>
              <w:t>3.2.1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 xml:space="preserve">1. Научная дискуссия и ее виды </w:t>
            </w:r>
            <w:r w:rsidRPr="008848E0">
              <w:t xml:space="preserve">(по предметной области, жанровые, по количеству и составу участников, по степени </w:t>
            </w:r>
            <w:proofErr w:type="spellStart"/>
            <w:r w:rsidRPr="008848E0">
              <w:t>регламентированности</w:t>
            </w:r>
            <w:proofErr w:type="spellEnd"/>
            <w:r w:rsidRPr="008848E0">
              <w:t>, по степ</w:t>
            </w:r>
            <w:r>
              <w:t xml:space="preserve">ени полемичности/конфликтности, по форме реализации, по формату форума </w:t>
            </w:r>
            <w:r w:rsidRPr="008848E0">
              <w:t>и проч.).</w:t>
            </w:r>
          </w:p>
          <w:p w:rsidR="00324C66" w:rsidRPr="006C311C" w:rsidRDefault="00324C66" w:rsidP="003F6AD2">
            <w:pPr>
              <w:jc w:val="both"/>
            </w:pPr>
            <w:r>
              <w:t>2. </w:t>
            </w:r>
            <w:r w:rsidRPr="00055E0F">
              <w:t xml:space="preserve">Техники ведения научной дискуссии </w:t>
            </w:r>
            <w:r>
              <w:t>(</w:t>
            </w:r>
            <w:r w:rsidRPr="00055E0F">
              <w:t>вопросно-ответная, острополемическая, за «круглым столом»</w:t>
            </w:r>
            <w:r>
              <w:t>).</w:t>
            </w:r>
          </w:p>
        </w:tc>
        <w:tc>
          <w:tcPr>
            <w:tcW w:w="576" w:type="dxa"/>
          </w:tcPr>
          <w:p w:rsidR="00324C66" w:rsidRPr="008E5A3D" w:rsidRDefault="00324C66" w:rsidP="003F6AD2">
            <w:pPr>
              <w:jc w:val="center"/>
            </w:pPr>
            <w:r w:rsidRPr="008E5A3D"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Pr="008E5A3D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71354E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82475A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055E0F" w:rsidRDefault="00324C66" w:rsidP="003F6AD2">
            <w:pPr>
              <w:jc w:val="center"/>
            </w:pPr>
            <w:r w:rsidRPr="00055E0F">
              <w:t>[</w:t>
            </w:r>
            <w:r>
              <w:rPr>
                <w:lang w:val="en-US"/>
              </w:rPr>
              <w:t>9] [1</w:t>
            </w:r>
            <w:r>
              <w:t>1</w:t>
            </w:r>
            <w:r>
              <w:rPr>
                <w:lang w:val="en-US"/>
              </w:rPr>
              <w:t>] 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24C66" w:rsidRPr="004C6B12" w:rsidRDefault="00324C66" w:rsidP="003F6AD2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Дискуссия 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24C66" w:rsidRDefault="00324C66" w:rsidP="003F6AD2">
            <w:pPr>
              <w:jc w:val="center"/>
              <w:rPr>
                <w:bCs/>
              </w:rPr>
            </w:pPr>
            <w:r>
              <w:rPr>
                <w:bCs/>
              </w:rPr>
              <w:t>3.2.2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 xml:space="preserve">1. </w:t>
            </w:r>
            <w:proofErr w:type="spellStart"/>
            <w:r>
              <w:t>Речеактовая</w:t>
            </w:r>
            <w:proofErr w:type="spellEnd"/>
            <w:r>
              <w:t xml:space="preserve"> организация научной дискуссии. </w:t>
            </w:r>
          </w:p>
          <w:p w:rsidR="00324C66" w:rsidRDefault="00324C66" w:rsidP="003F6AD2">
            <w:pPr>
              <w:jc w:val="both"/>
            </w:pPr>
            <w:r>
              <w:t>2. </w:t>
            </w:r>
            <w:proofErr w:type="spellStart"/>
            <w:r>
              <w:t>Метакоммуникация</w:t>
            </w:r>
            <w:proofErr w:type="spellEnd"/>
            <w:r>
              <w:t xml:space="preserve"> в научной дискуссии. </w:t>
            </w:r>
          </w:p>
          <w:p w:rsidR="00324C66" w:rsidRDefault="00324C66" w:rsidP="003F6AD2">
            <w:pPr>
              <w:jc w:val="both"/>
            </w:pPr>
            <w:r>
              <w:lastRenderedPageBreak/>
              <w:t xml:space="preserve">3. Культура </w:t>
            </w:r>
            <w:proofErr w:type="spellStart"/>
            <w:r>
              <w:t>фатической</w:t>
            </w:r>
            <w:proofErr w:type="spellEnd"/>
            <w:r>
              <w:t xml:space="preserve"> коммуникации в научной дискуссии. Особенности мены коммуникативных ролей. </w:t>
            </w:r>
            <w:r w:rsidRPr="00442BE0">
              <w:t>Этикетные формулы, используемые в различных коммуникативных ситуациях</w:t>
            </w:r>
            <w:r>
              <w:t>.</w:t>
            </w:r>
          </w:p>
        </w:tc>
        <w:tc>
          <w:tcPr>
            <w:tcW w:w="576" w:type="dxa"/>
          </w:tcPr>
          <w:p w:rsidR="00324C66" w:rsidRPr="008E5A3D" w:rsidRDefault="00324C66" w:rsidP="003F6AD2">
            <w:pPr>
              <w:jc w:val="center"/>
            </w:pP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71354E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82475A" w:rsidRDefault="00324C66" w:rsidP="003F6A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Pr="00055E0F" w:rsidRDefault="00324C66" w:rsidP="003F6AD2">
            <w:pPr>
              <w:jc w:val="center"/>
            </w:pPr>
            <w:r w:rsidRPr="00055E0F">
              <w:t>[</w:t>
            </w:r>
            <w:r>
              <w:rPr>
                <w:lang w:val="en-US"/>
              </w:rPr>
              <w:t>9] [1</w:t>
            </w:r>
            <w:r>
              <w:t>1</w:t>
            </w:r>
            <w:r>
              <w:rPr>
                <w:lang w:val="en-US"/>
              </w:rPr>
              <w:t>] 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24C66" w:rsidRPr="00942492" w:rsidRDefault="00324C66" w:rsidP="003F6AD2">
            <w:pPr>
              <w:jc w:val="center"/>
            </w:pPr>
            <w:r>
              <w:t>Дискуссия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324C66" w:rsidRPr="00D2358D" w:rsidRDefault="00324C66" w:rsidP="003F6AD2">
            <w:pPr>
              <w:jc w:val="center"/>
            </w:pPr>
            <w:r>
              <w:lastRenderedPageBreak/>
              <w:t>3.2.3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>1. </w:t>
            </w:r>
            <w:r w:rsidRPr="005E7843">
              <w:t>Виды некорректного вербального поведения в научной дискуссии. Степень их оправданности</w:t>
            </w:r>
            <w:r>
              <w:t>.</w:t>
            </w:r>
          </w:p>
          <w:p w:rsidR="00324C66" w:rsidRDefault="00324C66" w:rsidP="003F6AD2">
            <w:pPr>
              <w:jc w:val="both"/>
            </w:pPr>
            <w:r>
              <w:t>2. Случаи нарушения принципа вежливости. Виды некорректной критики. Навязывание коммуникативной инициативы. Отказ от коммуникативной инициативы.</w:t>
            </w:r>
          </w:p>
          <w:p w:rsidR="00324C66" w:rsidRDefault="00324C66" w:rsidP="003F6AD2">
            <w:pPr>
              <w:jc w:val="both"/>
            </w:pPr>
            <w:r>
              <w:t>3. Случаи нарушения принципа информативности. Уклончивые ответы.</w:t>
            </w:r>
          </w:p>
          <w:p w:rsidR="00324C66" w:rsidRPr="00085324" w:rsidRDefault="00324C66" w:rsidP="003F6AD2">
            <w:pPr>
              <w:jc w:val="both"/>
            </w:pPr>
            <w:r>
              <w:t xml:space="preserve">4. Случаи нарушения принципа ясности/четкости. </w:t>
            </w:r>
            <w:proofErr w:type="gramStart"/>
            <w:r>
              <w:t>Эксплицитное</w:t>
            </w:r>
            <w:proofErr w:type="gramEnd"/>
            <w:r>
              <w:t xml:space="preserve"> и имплицитное в научной полемике.</w:t>
            </w:r>
          </w:p>
        </w:tc>
        <w:tc>
          <w:tcPr>
            <w:tcW w:w="576" w:type="dxa"/>
          </w:tcPr>
          <w:p w:rsidR="00324C66" w:rsidRPr="0047264F" w:rsidRDefault="00324C66" w:rsidP="003F6AD2">
            <w:pPr>
              <w:jc w:val="center"/>
            </w:pPr>
            <w:r w:rsidRPr="0047264F"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 w:rsidRPr="0047264F"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Pr="0047264F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82475A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942492" w:rsidRDefault="00324C66" w:rsidP="003F6AD2">
            <w:pPr>
              <w:jc w:val="center"/>
            </w:pPr>
          </w:p>
        </w:tc>
        <w:tc>
          <w:tcPr>
            <w:tcW w:w="1557" w:type="dxa"/>
          </w:tcPr>
          <w:p w:rsidR="00324C66" w:rsidRPr="00C91A21" w:rsidRDefault="00324C66" w:rsidP="003F6AD2">
            <w:pPr>
              <w:jc w:val="center"/>
              <w:rPr>
                <w:sz w:val="28"/>
                <w:szCs w:val="28"/>
              </w:rPr>
            </w:pPr>
            <w:r>
              <w:rPr>
                <w:lang w:val="en-US"/>
              </w:rPr>
              <w:t>[9] [10] [1</w:t>
            </w:r>
            <w:r>
              <w:t>3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24C66" w:rsidRDefault="00324C66" w:rsidP="003F6AD2">
            <w:pPr>
              <w:jc w:val="center"/>
            </w:pPr>
            <w:r>
              <w:t xml:space="preserve">Круглый стол </w:t>
            </w:r>
          </w:p>
          <w:p w:rsidR="00324C66" w:rsidRPr="00942492" w:rsidRDefault="00324C66" w:rsidP="003F6AD2">
            <w:pPr>
              <w:jc w:val="center"/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92" w:type="dxa"/>
          </w:tcPr>
          <w:p w:rsidR="00324C66" w:rsidRPr="007C06EC" w:rsidRDefault="00324C66" w:rsidP="003F6AD2">
            <w:pPr>
              <w:jc w:val="both"/>
              <w:rPr>
                <w:b/>
              </w:rPr>
            </w:pPr>
            <w:r w:rsidRPr="00CC226C">
              <w:rPr>
                <w:b/>
              </w:rPr>
              <w:t>Национально-культу</w:t>
            </w:r>
            <w:r>
              <w:rPr>
                <w:b/>
              </w:rPr>
              <w:t>рная специфика научной полемики</w:t>
            </w:r>
            <w:r w:rsidRPr="00CC226C">
              <w:rPr>
                <w:b/>
              </w:rPr>
              <w:t xml:space="preserve"> </w:t>
            </w:r>
            <w:r>
              <w:rPr>
                <w:b/>
              </w:rPr>
              <w:t>(6 ч.)</w:t>
            </w:r>
          </w:p>
        </w:tc>
        <w:tc>
          <w:tcPr>
            <w:tcW w:w="576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2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324C66" w:rsidRPr="00C21C8F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C21C8F">
              <w:rPr>
                <w:i/>
              </w:rPr>
              <w:t>.1</w:t>
            </w:r>
          </w:p>
        </w:tc>
        <w:tc>
          <w:tcPr>
            <w:tcW w:w="8492" w:type="dxa"/>
          </w:tcPr>
          <w:p w:rsidR="00324C66" w:rsidRPr="00C21C8F" w:rsidRDefault="00324C66" w:rsidP="003F6AD2">
            <w:pPr>
              <w:jc w:val="both"/>
              <w:rPr>
                <w:b/>
                <w:i/>
              </w:rPr>
            </w:pPr>
            <w:r w:rsidRPr="00CC226C">
              <w:rPr>
                <w:i/>
              </w:rPr>
              <w:t>Универсальное и специфичное в англ</w:t>
            </w:r>
            <w:proofErr w:type="gramStart"/>
            <w:r w:rsidRPr="00CC226C">
              <w:rPr>
                <w:i/>
              </w:rPr>
              <w:t>о-</w:t>
            </w:r>
            <w:proofErr w:type="gramEnd"/>
            <w:r w:rsidRPr="00CC226C">
              <w:rPr>
                <w:i/>
              </w:rPr>
              <w:t xml:space="preserve"> и русскоязычной в научной полемике </w:t>
            </w:r>
            <w:r>
              <w:rPr>
                <w:i/>
              </w:rPr>
              <w:t>(6 </w:t>
            </w:r>
            <w:r w:rsidRPr="00C21C8F">
              <w:rPr>
                <w:i/>
              </w:rPr>
              <w:t>ч.)</w:t>
            </w:r>
            <w:r>
              <w:rPr>
                <w:i/>
              </w:rPr>
              <w:t xml:space="preserve"> </w:t>
            </w:r>
          </w:p>
        </w:tc>
        <w:tc>
          <w:tcPr>
            <w:tcW w:w="576" w:type="dxa"/>
          </w:tcPr>
          <w:p w:rsidR="00324C66" w:rsidRPr="00C21C8F" w:rsidRDefault="00324C66" w:rsidP="003F6AD2">
            <w:pPr>
              <w:jc w:val="center"/>
              <w:rPr>
                <w:i/>
              </w:rPr>
            </w:pPr>
            <w:r w:rsidRPr="00C21C8F">
              <w:rPr>
                <w:i/>
              </w:rPr>
              <w:t>2</w:t>
            </w:r>
          </w:p>
        </w:tc>
        <w:tc>
          <w:tcPr>
            <w:tcW w:w="864" w:type="dxa"/>
          </w:tcPr>
          <w:p w:rsidR="00324C66" w:rsidRPr="00C21C8F" w:rsidRDefault="00324C66" w:rsidP="003F6AD2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2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802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</w:tcPr>
          <w:p w:rsidR="00324C66" w:rsidRPr="007C06EC" w:rsidRDefault="00324C66" w:rsidP="003F6AD2">
            <w:pPr>
              <w:jc w:val="center"/>
              <w:rPr>
                <w:b/>
              </w:rPr>
            </w:pP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  <w:trHeight w:val="70"/>
        </w:trPr>
        <w:tc>
          <w:tcPr>
            <w:tcW w:w="827" w:type="dxa"/>
          </w:tcPr>
          <w:p w:rsidR="00324C66" w:rsidRDefault="00324C66" w:rsidP="003F6AD2">
            <w:pPr>
              <w:jc w:val="center"/>
            </w:pPr>
            <w:r>
              <w:t>4.1.1</w:t>
            </w:r>
          </w:p>
        </w:tc>
        <w:tc>
          <w:tcPr>
            <w:tcW w:w="8492" w:type="dxa"/>
          </w:tcPr>
          <w:p w:rsidR="00324C66" w:rsidRDefault="00324C66" w:rsidP="003F6AD2">
            <w:pPr>
              <w:jc w:val="both"/>
            </w:pPr>
            <w:r>
              <w:t>1. </w:t>
            </w:r>
            <w:r w:rsidRPr="00C21C8F">
              <w:t>Сходства и различия между англ</w:t>
            </w:r>
            <w:proofErr w:type="gramStart"/>
            <w:r w:rsidRPr="00C21C8F">
              <w:t>о-</w:t>
            </w:r>
            <w:proofErr w:type="gramEnd"/>
            <w:r w:rsidRPr="00C21C8F">
              <w:t xml:space="preserve"> и русс</w:t>
            </w:r>
            <w:r>
              <w:t>коязычной полемической речью.</w:t>
            </w:r>
          </w:p>
          <w:p w:rsidR="00324C66" w:rsidRPr="00085324" w:rsidRDefault="00324C66" w:rsidP="003F6AD2">
            <w:pPr>
              <w:jc w:val="both"/>
            </w:pPr>
            <w:r>
              <w:t>2. </w:t>
            </w:r>
            <w:proofErr w:type="spellStart"/>
            <w:r>
              <w:t>Лингвокультурные</w:t>
            </w:r>
            <w:proofErr w:type="spellEnd"/>
            <w:r>
              <w:t xml:space="preserve"> типажи участников англ</w:t>
            </w:r>
            <w:proofErr w:type="gramStart"/>
            <w:r>
              <w:t>о-</w:t>
            </w:r>
            <w:proofErr w:type="gramEnd"/>
            <w:r>
              <w:t xml:space="preserve"> и русскоязычной научной полемической речи: оппонент, </w:t>
            </w:r>
            <w:proofErr w:type="spellStart"/>
            <w:r>
              <w:t>аргументатор</w:t>
            </w:r>
            <w:proofErr w:type="spellEnd"/>
            <w:r>
              <w:t xml:space="preserve">, администратор.  </w:t>
            </w:r>
          </w:p>
        </w:tc>
        <w:tc>
          <w:tcPr>
            <w:tcW w:w="576" w:type="dxa"/>
          </w:tcPr>
          <w:p w:rsidR="00324C66" w:rsidRPr="006A5E73" w:rsidRDefault="00324C66" w:rsidP="003F6AD2">
            <w:pPr>
              <w:jc w:val="center"/>
            </w:pPr>
            <w:r w:rsidRPr="006A5E73">
              <w:t>2</w:t>
            </w:r>
          </w:p>
        </w:tc>
        <w:tc>
          <w:tcPr>
            <w:tcW w:w="864" w:type="dxa"/>
          </w:tcPr>
          <w:p w:rsidR="00324C66" w:rsidRDefault="00324C66" w:rsidP="003F6AD2">
            <w:pPr>
              <w:jc w:val="center"/>
            </w:pPr>
            <w:r w:rsidRPr="006A5E73">
              <w:t>2</w:t>
            </w:r>
          </w:p>
          <w:p w:rsidR="00324C66" w:rsidRDefault="00324C66" w:rsidP="003F6AD2">
            <w:pPr>
              <w:jc w:val="center"/>
            </w:pPr>
          </w:p>
          <w:p w:rsidR="00324C66" w:rsidRDefault="00324C66" w:rsidP="003F6AD2">
            <w:pPr>
              <w:jc w:val="center"/>
            </w:pPr>
          </w:p>
          <w:p w:rsidR="00324C66" w:rsidRPr="006A5E73" w:rsidRDefault="00324C66" w:rsidP="003F6AD2">
            <w:pPr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24C66" w:rsidRPr="00B353E2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4C6B12" w:rsidRDefault="00324C66" w:rsidP="003F6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7" w:type="dxa"/>
          </w:tcPr>
          <w:p w:rsidR="00324C66" w:rsidRDefault="00324C66" w:rsidP="003F6AD2">
            <w:pPr>
              <w:jc w:val="center"/>
              <w:rPr>
                <w:lang w:val="en-US"/>
              </w:rPr>
            </w:pPr>
            <w:r>
              <w:t>[</w:t>
            </w:r>
            <w:r>
              <w:rPr>
                <w:lang w:val="en-US"/>
              </w:rPr>
              <w:t>1</w:t>
            </w:r>
            <w:r>
              <w:t>7</w:t>
            </w:r>
            <w:r>
              <w:rPr>
                <w:lang w:val="en-US"/>
              </w:rPr>
              <w:t>] [1</w:t>
            </w:r>
            <w:r>
              <w:t>8</w:t>
            </w:r>
            <w:r>
              <w:rPr>
                <w:lang w:val="en-US"/>
              </w:rPr>
              <w:t>]</w:t>
            </w:r>
          </w:p>
          <w:p w:rsidR="00324C66" w:rsidRPr="00C95475" w:rsidRDefault="00324C66" w:rsidP="003F6AD2">
            <w:pPr>
              <w:jc w:val="center"/>
            </w:pPr>
            <w:r>
              <w:rPr>
                <w:lang w:val="en-US"/>
              </w:rPr>
              <w:t>[1</w:t>
            </w:r>
            <w:r>
              <w:t>9</w:t>
            </w:r>
            <w:r>
              <w:rPr>
                <w:lang w:val="en-US"/>
              </w:rPr>
              <w:t>] [</w:t>
            </w:r>
            <w:r>
              <w:t>20</w:t>
            </w:r>
            <w:r>
              <w:rPr>
                <w:lang w:val="en-US"/>
              </w:rPr>
              <w:t>]</w:t>
            </w:r>
          </w:p>
        </w:tc>
        <w:tc>
          <w:tcPr>
            <w:tcW w:w="1620" w:type="dxa"/>
            <w:gridSpan w:val="3"/>
          </w:tcPr>
          <w:p w:rsidR="00324C66" w:rsidRPr="00E003D4" w:rsidRDefault="00324C66" w:rsidP="003F6AD2">
            <w:pPr>
              <w:jc w:val="center"/>
            </w:pPr>
            <w:r w:rsidRPr="00942492">
              <w:t xml:space="preserve">Групповое обсуждение, </w:t>
            </w:r>
            <w:r>
              <w:t>тестовое задание</w:t>
            </w:r>
          </w:p>
        </w:tc>
      </w:tr>
      <w:tr w:rsidR="00324C66" w:rsidRPr="004C6B12" w:rsidTr="003F6AD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0" w:type="dxa"/>
        </w:trPr>
        <w:tc>
          <w:tcPr>
            <w:tcW w:w="827" w:type="dxa"/>
          </w:tcPr>
          <w:p w:rsidR="00324C66" w:rsidRDefault="00324C66" w:rsidP="003F6AD2">
            <w:pPr>
              <w:jc w:val="center"/>
            </w:pPr>
          </w:p>
        </w:tc>
        <w:tc>
          <w:tcPr>
            <w:tcW w:w="8492" w:type="dxa"/>
          </w:tcPr>
          <w:p w:rsidR="00324C66" w:rsidRPr="00D84239" w:rsidRDefault="00324C66" w:rsidP="003F6AD2">
            <w:pPr>
              <w:pStyle w:val="a3"/>
              <w:jc w:val="right"/>
            </w:pPr>
            <w:r w:rsidRPr="00D84239">
              <w:t>Всего по дисциплине:</w:t>
            </w:r>
          </w:p>
        </w:tc>
        <w:tc>
          <w:tcPr>
            <w:tcW w:w="576" w:type="dxa"/>
          </w:tcPr>
          <w:p w:rsidR="00324C66" w:rsidRPr="00D84239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4" w:type="dxa"/>
          </w:tcPr>
          <w:p w:rsidR="00324C66" w:rsidRPr="00D84239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2" w:type="dxa"/>
          </w:tcPr>
          <w:p w:rsidR="00324C66" w:rsidRPr="00EE234D" w:rsidRDefault="00324C66" w:rsidP="003F6AD2">
            <w:pPr>
              <w:jc w:val="center"/>
            </w:pPr>
          </w:p>
        </w:tc>
        <w:tc>
          <w:tcPr>
            <w:tcW w:w="802" w:type="dxa"/>
          </w:tcPr>
          <w:p w:rsidR="00324C66" w:rsidRPr="005B7DFE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7" w:type="dxa"/>
          </w:tcPr>
          <w:p w:rsidR="00324C66" w:rsidRPr="00C95475" w:rsidRDefault="00324C66" w:rsidP="003F6AD2">
            <w:pPr>
              <w:jc w:val="center"/>
            </w:pPr>
          </w:p>
        </w:tc>
        <w:tc>
          <w:tcPr>
            <w:tcW w:w="1620" w:type="dxa"/>
            <w:gridSpan w:val="3"/>
          </w:tcPr>
          <w:p w:rsidR="00324C66" w:rsidRPr="006F624F" w:rsidRDefault="00324C66" w:rsidP="003F6AD2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324C66" w:rsidRPr="00D67859" w:rsidRDefault="00324C66" w:rsidP="00324C66">
      <w:pPr>
        <w:jc w:val="both"/>
        <w:rPr>
          <w:b/>
          <w:sz w:val="28"/>
          <w:szCs w:val="28"/>
        </w:rPr>
        <w:sectPr w:rsidR="00324C66" w:rsidRPr="00D67859" w:rsidSect="00F31C8A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66700" w:rsidRDefault="00324C66"/>
    <w:sectPr w:rsidR="00766700" w:rsidSect="0069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4C66"/>
    <w:rsid w:val="000947F3"/>
    <w:rsid w:val="00324C66"/>
    <w:rsid w:val="00692A94"/>
    <w:rsid w:val="009F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24C66"/>
    <w:pPr>
      <w:autoSpaceDE w:val="0"/>
      <w:autoSpaceDN w:val="0"/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324C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CA9EE-14E2-4E65-BB34-CC5CA23067BA}"/>
</file>

<file path=customXml/itemProps2.xml><?xml version="1.0" encoding="utf-8"?>
<ds:datastoreItem xmlns:ds="http://schemas.openxmlformats.org/officeDocument/2006/customXml" ds:itemID="{83F39183-1DD1-4DAF-BFEB-12DA96DDAC8A}"/>
</file>

<file path=customXml/itemProps3.xml><?xml version="1.0" encoding="utf-8"?>
<ds:datastoreItem xmlns:ds="http://schemas.openxmlformats.org/officeDocument/2006/customXml" ds:itemID="{BCCE24A6-972F-4968-9747-C5ED3BED5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2021-04-11T18:36:00Z</dcterms:created>
  <dcterms:modified xsi:type="dcterms:W3CDTF">2021-04-11T18:37:00Z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